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华文中宋"/>
          <w:color w:val="FF0000"/>
          <w:spacing w:val="-16"/>
          <w:w w:val="75"/>
          <w:sz w:val="102"/>
          <w:szCs w:val="110"/>
        </w:rPr>
      </w:pPr>
    </w:p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华文中宋"/>
          <w:color w:val="FF0000"/>
          <w:spacing w:val="-16"/>
          <w:w w:val="75"/>
          <w:sz w:val="102"/>
          <w:szCs w:val="110"/>
        </w:rPr>
      </w:pPr>
    </w:p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华文中宋"/>
          <w:color w:val="FF0000"/>
          <w:spacing w:val="-16"/>
          <w:w w:val="75"/>
          <w:sz w:val="102"/>
          <w:szCs w:val="110"/>
        </w:rPr>
      </w:pPr>
    </w:p>
    <w:p>
      <w:pPr>
        <w:jc w:val="center"/>
        <w:rPr>
          <w:rFonts w:ascii="Times New Roman" w:hAnsi="Times New Roman" w:eastAsia="华文中宋"/>
          <w:color w:val="FF0000"/>
          <w:spacing w:val="-16"/>
          <w:w w:val="75"/>
          <w:sz w:val="102"/>
          <w:szCs w:val="110"/>
        </w:rPr>
      </w:pPr>
      <w:r>
        <w:rPr>
          <w:rFonts w:hint="eastAsia" w:ascii="Times New Roman" w:eastAsia="华文中宋"/>
          <w:color w:val="FF0000"/>
          <w:spacing w:val="-16"/>
          <w:w w:val="75"/>
          <w:sz w:val="102"/>
          <w:szCs w:val="110"/>
        </w:rPr>
        <w:t>江苏省工业和信息化厅文件</w:t>
      </w:r>
    </w:p>
    <w:p>
      <w:pPr>
        <w:adjustRightInd w:val="0"/>
        <w:snapToGrid w:val="0"/>
        <w:ind w:firstLine="64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before="312" w:beforeLines="1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苏工信装备〔2023〕</w:t>
      </w:r>
      <w:r>
        <w:rPr>
          <w:rFonts w:ascii="Times New Roman" w:hAnsi="Times New Roman" w:eastAsia="方正仿宋_GBK"/>
          <w:sz w:val="32"/>
          <w:szCs w:val="32"/>
        </w:rPr>
        <w:t>92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</w:t>
      </w:r>
    </w:p>
    <w:tbl>
      <w:tblPr>
        <w:tblStyle w:val="9"/>
        <w:tblW w:w="5000" w:type="pct"/>
        <w:jc w:val="center"/>
        <w:tblBorders>
          <w:top w:val="single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FF0000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ind w:firstLine="420"/>
              <w:rPr>
                <w:rFonts w:ascii="Times New Roman" w:hAnsi="Times New Roman"/>
              </w:rPr>
            </w:pPr>
          </w:p>
        </w:tc>
      </w:tr>
    </w:tbl>
    <w:p>
      <w:pPr>
        <w:autoSpaceDN w:val="0"/>
        <w:spacing w:line="52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autoSpaceDN w:val="0"/>
        <w:spacing w:line="520" w:lineRule="exact"/>
        <w:jc w:val="center"/>
        <w:rPr>
          <w:rFonts w:ascii="Times New Roman" w:hAnsi="Times New Roman"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关于组织开展2023年江苏省首台（套）</w:t>
      </w:r>
    </w:p>
    <w:p>
      <w:pPr>
        <w:autoSpaceDN w:val="0"/>
        <w:spacing w:line="520" w:lineRule="exact"/>
        <w:jc w:val="center"/>
        <w:rPr>
          <w:rFonts w:ascii="Times New Roman" w:hAnsi="Times New Roman"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重大装备认定工作的通知</w:t>
      </w:r>
    </w:p>
    <w:p>
      <w:pPr>
        <w:pStyle w:val="16"/>
        <w:spacing w:line="600" w:lineRule="exact"/>
        <w:ind w:firstLine="0" w:firstLineChars="0"/>
        <w:rPr>
          <w:rFonts w:ascii="方正仿宋_GBK"/>
          <w:color w:val="000000"/>
        </w:rPr>
      </w:pPr>
    </w:p>
    <w:p>
      <w:pPr>
        <w:pStyle w:val="16"/>
        <w:spacing w:line="600" w:lineRule="exact"/>
        <w:ind w:firstLine="0" w:firstLineChars="0"/>
      </w:pPr>
      <w:r>
        <w:rPr>
          <w:color w:val="000000"/>
        </w:rPr>
        <w:t>各设区市工信局，昆山市、泰兴市、沭阳县工信局</w:t>
      </w:r>
      <w:r>
        <w:t>：</w:t>
      </w:r>
    </w:p>
    <w:p>
      <w:pPr>
        <w:spacing w:line="60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贯彻落实《江苏省“十四五”制造业高质量发展规划》、《江苏省制造业智能化改造和数字化转型三年行动计划(2022-2024年)》等文件精神，加快实施重大技术装备攻关工程，推动首台（套）重大装备研发应用，提升装备制造业高质量发展水平，现组织开展2023年江苏省首台（套）重大装备认定申报工作，有关事项通知如下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加强申报组织</w:t>
      </w:r>
    </w:p>
    <w:p>
      <w:pPr>
        <w:spacing w:line="60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各地对照《江苏省首台（套）重大装备认定管理实施细则（2020年修订）》（以下简称“实施细则”）的申报要求，聚焦省重点先进制造业集群和重点产业链，积极组织本地区符合条件的重大装备及关键部件研制单位申报。要围绕制造业智能化改造和数字化转型需要，加大对智能制造装备支持力度，优先推荐工业母机、智能检测装备、机器人等智能制造装备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认真初审推荐</w:t>
      </w:r>
    </w:p>
    <w:p>
      <w:pPr>
        <w:spacing w:line="60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各地严格按照《实施细则》中的相关要求对申报企业材料的真实性及政策相符性进行初审，择优推荐。根据各地装备工业规模及历年获首台（套）认定装备数量情况，南京、无锡、常州、苏州推荐数量不超过15个，其余设区市推荐上报数量不超过10个，昆山市、泰兴市、沭阳县不超过3个（通过所在设区市汇总扎口报送），超报材料不予受理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实行线上办理</w:t>
      </w:r>
    </w:p>
    <w:p>
      <w:pPr>
        <w:spacing w:line="60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各地组织指导企业通过“江苏政务服务网”省工业和信息化厅旗舰店中的江苏省首台（套）重大装备认定事项服务平台填报，并上传申报材料及佐证材料（服务平台网址：http://www.jszwfw.gov.cn/）。线上申报提交截止日期为：2023年4月28日。</w:t>
      </w:r>
    </w:p>
    <w:p>
      <w:pPr>
        <w:spacing w:line="600" w:lineRule="exact"/>
        <w:ind w:firstLine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四、材料报送要求</w:t>
      </w:r>
    </w:p>
    <w:p>
      <w:pPr>
        <w:spacing w:line="60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请各地于5月10日前将推荐文件、《江苏省首台（套）重大装备认定申报汇总表》和被推荐单位的申报材料等纸质件（一式一份）汇总报送至省工信厅，同时报送申报材料电子版（PDF格式）。</w:t>
      </w:r>
    </w:p>
    <w:p>
      <w:pPr>
        <w:spacing w:line="60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before="156" w:beforeLines="50" w:line="600" w:lineRule="exact"/>
        <w:ind w:firstLine="641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 何 杰  联系电话：025-69652693</w:t>
      </w:r>
    </w:p>
    <w:p>
      <w:pPr>
        <w:spacing w:line="600" w:lineRule="exact"/>
        <w:ind w:firstLine="1920" w:firstLineChars="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“服务平台”技术支持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QQ：1225</w:t>
      </w:r>
      <w:r>
        <w:rPr>
          <w:rFonts w:ascii="Times New Roman" w:hAnsi="Times New Roman" w:eastAsia="方正仿宋_GBK" w:cs="Times New Roman"/>
          <w:sz w:val="32"/>
          <w:szCs w:val="32"/>
        </w:rPr>
        <w:t>254416</w:t>
      </w:r>
    </w:p>
    <w:p>
      <w:pPr>
        <w:spacing w:line="60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附件：1.江苏省首台（套）重大装备认定申请材料格式</w:t>
      </w:r>
    </w:p>
    <w:p>
      <w:pPr>
        <w:spacing w:line="60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2.江苏省首台（套）重大装备认定申报汇总表</w:t>
      </w:r>
    </w:p>
    <w:p>
      <w:pPr>
        <w:shd w:val="clear" w:color="auto" w:fill="FFFFFF"/>
        <w:snapToGrid w:val="0"/>
        <w:spacing w:line="240" w:lineRule="exact"/>
        <w:ind w:left="11" w:firstLine="627" w:firstLineChars="196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spacing w:after="0" w:line="59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 w:line="59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 w:line="590" w:lineRule="exact"/>
        <w:ind w:left="3570" w:leftChars="1700"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江苏省工业和信息化厅</w:t>
      </w:r>
    </w:p>
    <w:p>
      <w:pPr>
        <w:pStyle w:val="2"/>
        <w:spacing w:after="0" w:line="590" w:lineRule="exact"/>
        <w:ind w:left="3570" w:leftChars="1700" w:firstLine="960" w:firstLineChars="3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2023年3月10日</w:t>
      </w:r>
    </w:p>
    <w:p>
      <w:pP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br w:type="page"/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江苏省工信厅办公室    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     202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10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日印发</w:t>
            </w:r>
          </w:p>
        </w:tc>
      </w:tr>
    </w:tbl>
    <w:p>
      <w:pPr>
        <w:pStyle w:val="2"/>
      </w:pPr>
    </w:p>
    <w:sectPr>
      <w:footerReference r:id="rId3" w:type="default"/>
      <w:footerReference r:id="rId4" w:type="even"/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—</w:t>
    </w:r>
    <w:sdt>
      <w:sdtPr>
        <w:id w:val="938404123"/>
        <w:docPartObj>
          <w:docPartGallery w:val="AutoText"/>
        </w:docPartObj>
      </w:sdt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t>—</w:t>
        </w:r>
      </w:sdtContent>
    </w:sdt>
  </w:p>
  <w:p>
    <w:pPr>
      <w:pStyle w:val="6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kern w:val="0"/>
        <w:sz w:val="28"/>
        <w:szCs w:val="28"/>
      </w:rPr>
      <w:t xml:space="preserve">—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2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hAnsi="Times New Roman" w:cs="Times New Roman"/>
        <w:kern w:val="0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65"/>
    <w:rsid w:val="00002CA0"/>
    <w:rsid w:val="00042D45"/>
    <w:rsid w:val="000C3151"/>
    <w:rsid w:val="000C577F"/>
    <w:rsid w:val="00133648"/>
    <w:rsid w:val="00153C17"/>
    <w:rsid w:val="001A6534"/>
    <w:rsid w:val="001A673F"/>
    <w:rsid w:val="001C34FF"/>
    <w:rsid w:val="001D450B"/>
    <w:rsid w:val="001E2DED"/>
    <w:rsid w:val="002D1096"/>
    <w:rsid w:val="0035342D"/>
    <w:rsid w:val="00433CED"/>
    <w:rsid w:val="004F0E47"/>
    <w:rsid w:val="0050288A"/>
    <w:rsid w:val="00581CE5"/>
    <w:rsid w:val="00675242"/>
    <w:rsid w:val="008235FC"/>
    <w:rsid w:val="00865F2E"/>
    <w:rsid w:val="00873D29"/>
    <w:rsid w:val="00980E4D"/>
    <w:rsid w:val="0098392E"/>
    <w:rsid w:val="00A65757"/>
    <w:rsid w:val="00AF3D0F"/>
    <w:rsid w:val="00AF7D83"/>
    <w:rsid w:val="00B15E0F"/>
    <w:rsid w:val="00B3139A"/>
    <w:rsid w:val="00B4403C"/>
    <w:rsid w:val="00B636AA"/>
    <w:rsid w:val="00B76E64"/>
    <w:rsid w:val="00C00437"/>
    <w:rsid w:val="00C55609"/>
    <w:rsid w:val="00C80172"/>
    <w:rsid w:val="00C97AC0"/>
    <w:rsid w:val="00CB61D2"/>
    <w:rsid w:val="00CF4BBB"/>
    <w:rsid w:val="00E11F45"/>
    <w:rsid w:val="00E32765"/>
    <w:rsid w:val="00E35648"/>
    <w:rsid w:val="00F64453"/>
    <w:rsid w:val="00F9615D"/>
    <w:rsid w:val="11FD8865"/>
    <w:rsid w:val="1FFFF294"/>
    <w:rsid w:val="2AEE552C"/>
    <w:rsid w:val="2DFFF0C0"/>
    <w:rsid w:val="3FCDC646"/>
    <w:rsid w:val="51EB715E"/>
    <w:rsid w:val="6F3045D9"/>
    <w:rsid w:val="72EB5072"/>
    <w:rsid w:val="7EFFAAD4"/>
    <w:rsid w:val="A3DD892E"/>
    <w:rsid w:val="B7BDC562"/>
    <w:rsid w:val="DE0F974B"/>
    <w:rsid w:val="F4FF5A94"/>
    <w:rsid w:val="F9CFB952"/>
    <w:rsid w:val="FA07F8D7"/>
    <w:rsid w:val="FDFEA1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ordWrap w:val="0"/>
      <w:jc w:val="left"/>
    </w:pPr>
    <w:rPr>
      <w:kern w:val="0"/>
      <w:sz w:val="24"/>
    </w:rPr>
  </w:style>
  <w:style w:type="character" w:styleId="11">
    <w:name w:val="Hyperlink"/>
    <w:basedOn w:val="10"/>
    <w:unhideWhenUsed/>
    <w:qFormat/>
    <w:uiPriority w:val="0"/>
    <w:rPr>
      <w:color w:val="0000FF"/>
      <w:u w:val="single"/>
    </w:rPr>
  </w:style>
  <w:style w:type="character" w:customStyle="1" w:styleId="12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</w:style>
  <w:style w:type="paragraph" w:customStyle="1" w:styleId="16">
    <w:name w:val="公文-正文"/>
    <w:basedOn w:val="1"/>
    <w:qFormat/>
    <w:uiPriority w:val="0"/>
    <w:pPr>
      <w:widowControl/>
      <w:ind w:firstLine="200" w:firstLineChars="200"/>
    </w:pPr>
    <w:rPr>
      <w:rFonts w:ascii="Times New Roman" w:hAnsi="Times New Roman" w:eastAsia="方正仿宋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151</Words>
  <Characters>866</Characters>
  <Lines>7</Lines>
  <Paragraphs>2</Paragraphs>
  <TotalTime>17</TotalTime>
  <ScaleCrop>false</ScaleCrop>
  <LinksUpToDate>false</LinksUpToDate>
  <CharactersWithSpaces>1015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2021-12-31T09:42:00Z</dcterms:created>
  <dc:creator>PC</dc:creator>
  <cp:lastModifiedBy>uos</cp:lastModifiedBy>
  <cp:lastPrinted>2021-12-20T07:25:00Z</cp:lastPrinted>
  <dcterms:modified xsi:type="dcterms:W3CDTF">2023-03-15T15:45:37Z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